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40" w:rsidRDefault="002E1140" w:rsidP="002E1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140">
        <w:rPr>
          <w:rFonts w:ascii="Times New Roman" w:hAnsi="Times New Roman" w:cs="Times New Roman"/>
          <w:sz w:val="24"/>
          <w:szCs w:val="24"/>
        </w:rPr>
        <w:t>ПРОМЕЖУТОЧН</w:t>
      </w:r>
      <w:r w:rsidR="00FD4CDC">
        <w:rPr>
          <w:rFonts w:ascii="Times New Roman" w:hAnsi="Times New Roman" w:cs="Times New Roman"/>
          <w:sz w:val="24"/>
          <w:szCs w:val="24"/>
        </w:rPr>
        <w:t>АЯ</w:t>
      </w:r>
      <w:r w:rsidRPr="002E1140">
        <w:rPr>
          <w:rFonts w:ascii="Times New Roman" w:hAnsi="Times New Roman" w:cs="Times New Roman"/>
          <w:sz w:val="24"/>
          <w:szCs w:val="24"/>
        </w:rPr>
        <w:t xml:space="preserve"> АТТЕСТАЦ</w:t>
      </w:r>
      <w:r w:rsidR="00FD4CDC">
        <w:rPr>
          <w:rFonts w:ascii="Times New Roman" w:hAnsi="Times New Roman" w:cs="Times New Roman"/>
          <w:sz w:val="24"/>
          <w:szCs w:val="24"/>
        </w:rPr>
        <w:t>ИЯ</w:t>
      </w:r>
    </w:p>
    <w:p w:rsidR="002E1140" w:rsidRDefault="002E1140" w:rsidP="002E1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140">
        <w:rPr>
          <w:rFonts w:ascii="Times New Roman" w:hAnsi="Times New Roman" w:cs="Times New Roman"/>
          <w:sz w:val="24"/>
          <w:szCs w:val="24"/>
        </w:rPr>
        <w:t xml:space="preserve">Ординаторов –урологов 1 года </w:t>
      </w:r>
    </w:p>
    <w:p w:rsidR="005739E1" w:rsidRDefault="002E1140" w:rsidP="002E1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815DD" w:rsidRPr="00F815DD">
        <w:rPr>
          <w:rFonts w:ascii="Times New Roman" w:hAnsi="Times New Roman" w:cs="Times New Roman"/>
          <w:sz w:val="24"/>
          <w:szCs w:val="24"/>
        </w:rPr>
        <w:t>ек – лист станций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к</w:t>
      </w:r>
      <w:r w:rsidR="00FD4CDC">
        <w:rPr>
          <w:rFonts w:ascii="Times New Roman" w:hAnsi="Times New Roman" w:cs="Times New Roman"/>
          <w:sz w:val="24"/>
        </w:rPr>
        <w:t xml:space="preserve">онтроля практических навыков по </w:t>
      </w:r>
      <w:bookmarkStart w:id="0" w:name="_GoBack"/>
      <w:bookmarkEnd w:id="0"/>
      <w:r w:rsidRPr="001E78C4">
        <w:rPr>
          <w:rFonts w:ascii="Times New Roman" w:hAnsi="Times New Roman" w:cs="Times New Roman"/>
          <w:sz w:val="24"/>
        </w:rPr>
        <w:t xml:space="preserve">специальности </w:t>
      </w:r>
      <w:r>
        <w:rPr>
          <w:rFonts w:ascii="Times New Roman" w:hAnsi="Times New Roman" w:cs="Times New Roman"/>
          <w:sz w:val="24"/>
        </w:rPr>
        <w:t xml:space="preserve">«Урология» </w:t>
      </w:r>
      <w:r w:rsidRPr="001E78C4">
        <w:rPr>
          <w:rFonts w:ascii="Times New Roman" w:hAnsi="Times New Roman" w:cs="Times New Roman"/>
          <w:sz w:val="24"/>
        </w:rPr>
        <w:t xml:space="preserve"> </w:t>
      </w:r>
    </w:p>
    <w:p w:rsidR="002E1140" w:rsidRDefault="002E1140" w:rsidP="00F815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5DD" w:rsidRDefault="00F815DD" w:rsidP="00F815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2"/>
      </w:tblGrid>
      <w:tr w:rsidR="00F815DD" w:rsidTr="00F815DD">
        <w:tc>
          <w:tcPr>
            <w:tcW w:w="562" w:type="dxa"/>
          </w:tcPr>
          <w:p w:rsidR="00F815DD" w:rsidRDefault="00F815DD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815DD" w:rsidRDefault="00F815DD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1275" w:type="dxa"/>
          </w:tcPr>
          <w:p w:rsidR="00F815DD" w:rsidRDefault="00F815DD" w:rsidP="00FD4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</w:tc>
        <w:tc>
          <w:tcPr>
            <w:tcW w:w="1412" w:type="dxa"/>
          </w:tcPr>
          <w:p w:rsidR="00F815DD" w:rsidRDefault="00F815DD" w:rsidP="00FD4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815DD" w:rsidTr="00F815DD">
        <w:tc>
          <w:tcPr>
            <w:tcW w:w="562" w:type="dxa"/>
          </w:tcPr>
          <w:p w:rsidR="00F815DD" w:rsidRDefault="00F815DD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815DD" w:rsidRDefault="00F815DD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Катетеризация мочевого пузыря (резиновым, металлическим катетером  </w:t>
            </w:r>
          </w:p>
        </w:tc>
        <w:tc>
          <w:tcPr>
            <w:tcW w:w="1275" w:type="dxa"/>
          </w:tcPr>
          <w:p w:rsidR="00F815DD" w:rsidRDefault="002E1140" w:rsidP="00FD4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</w:tcPr>
          <w:p w:rsidR="00F815DD" w:rsidRDefault="00F815DD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40" w:rsidTr="00F815DD">
        <w:tc>
          <w:tcPr>
            <w:tcW w:w="56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Эндоскопические исследования (цистоскопия,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хромоцистоскопия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E1140" w:rsidRDefault="002E1140" w:rsidP="00FD4CDC">
            <w:pPr>
              <w:spacing w:line="360" w:lineRule="auto"/>
              <w:jc w:val="center"/>
            </w:pPr>
            <w:r w:rsidRPr="00CB42C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40" w:rsidTr="00F815DD">
        <w:tc>
          <w:tcPr>
            <w:tcW w:w="56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рентгенологических и УЗИ данных</w:t>
            </w:r>
          </w:p>
        </w:tc>
        <w:tc>
          <w:tcPr>
            <w:tcW w:w="1275" w:type="dxa"/>
          </w:tcPr>
          <w:p w:rsidR="002E1140" w:rsidRDefault="002E1140" w:rsidP="00FD4CDC">
            <w:pPr>
              <w:spacing w:line="360" w:lineRule="auto"/>
              <w:jc w:val="center"/>
            </w:pPr>
            <w:r w:rsidRPr="00CB42C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40" w:rsidTr="00F815DD">
        <w:tc>
          <w:tcPr>
            <w:tcW w:w="56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(мочеполовая система): пальпация, перкуссия, пальцевое ректальное исследование, исследование наружные половые органы</w:t>
            </w:r>
          </w:p>
        </w:tc>
        <w:tc>
          <w:tcPr>
            <w:tcW w:w="1275" w:type="dxa"/>
          </w:tcPr>
          <w:p w:rsidR="002E1140" w:rsidRDefault="002E1140" w:rsidP="00FD4CDC">
            <w:pPr>
              <w:spacing w:line="360" w:lineRule="auto"/>
              <w:jc w:val="center"/>
            </w:pPr>
            <w:r w:rsidRPr="00CB42C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40" w:rsidTr="00F815DD">
        <w:tc>
          <w:tcPr>
            <w:tcW w:w="56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помощь: почечная колика, острая задержка мочи, гематурия, острый пиелонефрит</w:t>
            </w:r>
          </w:p>
        </w:tc>
        <w:tc>
          <w:tcPr>
            <w:tcW w:w="1275" w:type="dxa"/>
          </w:tcPr>
          <w:p w:rsidR="002E1140" w:rsidRDefault="002E1140" w:rsidP="00FD4CDC">
            <w:pPr>
              <w:spacing w:line="360" w:lineRule="auto"/>
              <w:jc w:val="center"/>
            </w:pPr>
            <w:r w:rsidRPr="00CB42C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2" w:type="dxa"/>
          </w:tcPr>
          <w:p w:rsidR="002E1140" w:rsidRDefault="002E1140" w:rsidP="00FD4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5DD" w:rsidRDefault="00F815DD" w:rsidP="00F815DD">
      <w:pPr>
        <w:rPr>
          <w:rFonts w:ascii="Times New Roman" w:hAnsi="Times New Roman" w:cs="Times New Roman"/>
          <w:sz w:val="24"/>
          <w:szCs w:val="24"/>
        </w:rPr>
      </w:pPr>
    </w:p>
    <w:p w:rsidR="002E1140" w:rsidRDefault="002E1140" w:rsidP="00F8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результат 100%</w:t>
      </w:r>
    </w:p>
    <w:p w:rsidR="002E1140" w:rsidRPr="00F815DD" w:rsidRDefault="002E1140" w:rsidP="00F8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результат 70%</w:t>
      </w:r>
    </w:p>
    <w:sectPr w:rsidR="002E1140" w:rsidRPr="00F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A32"/>
    <w:multiLevelType w:val="hybridMultilevel"/>
    <w:tmpl w:val="D398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DD"/>
    <w:rsid w:val="002E1140"/>
    <w:rsid w:val="005739E1"/>
    <w:rsid w:val="00927620"/>
    <w:rsid w:val="00F815DD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F4E5"/>
  <w15:chartTrackingRefBased/>
  <w15:docId w15:val="{FB5363F1-CF44-494B-8AD5-1BB198E0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DD"/>
    <w:pPr>
      <w:ind w:left="720"/>
      <w:contextualSpacing/>
    </w:pPr>
  </w:style>
  <w:style w:type="table" w:styleId="a4">
    <w:name w:val="Table Grid"/>
    <w:basedOn w:val="a1"/>
    <w:uiPriority w:val="39"/>
    <w:rsid w:val="00F8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2024-06-13T08:26:00Z</dcterms:created>
  <dcterms:modified xsi:type="dcterms:W3CDTF">2024-06-13T11:06:00Z</dcterms:modified>
</cp:coreProperties>
</file>